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3AA5" w14:textId="62DB9EAD" w:rsidR="00BC5FF4" w:rsidRPr="00BC5FF4" w:rsidRDefault="00BC5FF4" w:rsidP="00BC5FF4">
      <w:pPr>
        <w:autoSpaceDE w:val="0"/>
        <w:autoSpaceDN w:val="0"/>
        <w:adjustRightInd w:val="0"/>
        <w:spacing w:after="0" w:line="240" w:lineRule="auto"/>
        <w:rPr>
          <w:rFonts w:ascii="CIDFont+F4" w:hAnsi="CIDFont+F4" w:cs="CIDFont+F4"/>
          <w:sz w:val="21"/>
          <w:szCs w:val="21"/>
        </w:rPr>
      </w:pPr>
      <w:r w:rsidRPr="00BC5FF4">
        <w:rPr>
          <w:rFonts w:ascii="CIDFont+F4" w:hAnsi="CIDFont+F4" w:cs="CIDFont+F4"/>
          <w:sz w:val="21"/>
          <w:szCs w:val="21"/>
        </w:rPr>
        <w:t>BECOMING A MEMBER</w:t>
      </w:r>
    </w:p>
    <w:p w14:paraId="1E633E39" w14:textId="77777777" w:rsidR="00BC5FF4" w:rsidRPr="00BC5FF4" w:rsidRDefault="00BC5FF4" w:rsidP="00BC5FF4">
      <w:pPr>
        <w:autoSpaceDE w:val="0"/>
        <w:autoSpaceDN w:val="0"/>
        <w:adjustRightInd w:val="0"/>
        <w:spacing w:after="0" w:line="240" w:lineRule="auto"/>
        <w:rPr>
          <w:rFonts w:ascii="CIDFont+F4" w:hAnsi="CIDFont+F4" w:cs="CIDFont+F4"/>
          <w:sz w:val="21"/>
          <w:szCs w:val="21"/>
        </w:rPr>
      </w:pPr>
    </w:p>
    <w:p w14:paraId="6C2047A6" w14:textId="3816EF00" w:rsidR="00BC5FF4" w:rsidRPr="00BC5FF4" w:rsidRDefault="00BC5FF4" w:rsidP="00BC5FF4">
      <w:pPr>
        <w:autoSpaceDE w:val="0"/>
        <w:autoSpaceDN w:val="0"/>
        <w:adjustRightInd w:val="0"/>
        <w:spacing w:after="0" w:line="240" w:lineRule="auto"/>
        <w:rPr>
          <w:rFonts w:ascii="CIDFont+F1" w:hAnsi="CIDFont+F1" w:cs="CIDFont+F1"/>
          <w:sz w:val="21"/>
          <w:szCs w:val="21"/>
        </w:rPr>
      </w:pPr>
      <w:r w:rsidRPr="00BC5FF4">
        <w:rPr>
          <w:rFonts w:ascii="CIDFont+F1" w:hAnsi="CIDFont+F1" w:cs="CIDFont+F1"/>
          <w:sz w:val="21"/>
          <w:szCs w:val="21"/>
        </w:rPr>
        <w:t>5. (1) A person who is nominated and approved for membership as provided in these rules is eligible to be a member of the Association on payment of the annual subscription prescribed in or fixed</w:t>
      </w:r>
    </w:p>
    <w:p w14:paraId="2D69A849" w14:textId="6056CF58" w:rsidR="00BC5FF4" w:rsidRPr="00BC5FF4" w:rsidRDefault="00BC5FF4" w:rsidP="00BC5FF4">
      <w:pPr>
        <w:autoSpaceDE w:val="0"/>
        <w:autoSpaceDN w:val="0"/>
        <w:adjustRightInd w:val="0"/>
        <w:spacing w:after="0" w:line="240" w:lineRule="auto"/>
        <w:rPr>
          <w:rFonts w:ascii="CIDFont+F1" w:hAnsi="CIDFont+F1" w:cs="CIDFont+F1"/>
          <w:sz w:val="21"/>
          <w:szCs w:val="21"/>
        </w:rPr>
      </w:pPr>
      <w:r w:rsidRPr="00BC5FF4">
        <w:rPr>
          <w:rFonts w:ascii="CIDFont+F1" w:hAnsi="CIDFont+F1" w:cs="CIDFont+F1"/>
          <w:sz w:val="21"/>
          <w:szCs w:val="21"/>
        </w:rPr>
        <w:t>under these rules.</w:t>
      </w:r>
    </w:p>
    <w:p w14:paraId="7D5D5D79" w14:textId="77777777" w:rsidR="00BC5FF4" w:rsidRPr="00BC5FF4" w:rsidRDefault="00BC5FF4" w:rsidP="00BC5FF4">
      <w:pPr>
        <w:autoSpaceDE w:val="0"/>
        <w:autoSpaceDN w:val="0"/>
        <w:adjustRightInd w:val="0"/>
        <w:spacing w:after="0" w:line="240" w:lineRule="auto"/>
        <w:rPr>
          <w:rFonts w:ascii="CIDFont+F1" w:hAnsi="CIDFont+F1" w:cs="CIDFont+F1"/>
          <w:sz w:val="21"/>
          <w:szCs w:val="21"/>
        </w:rPr>
      </w:pPr>
    </w:p>
    <w:p w14:paraId="2D8FAC6C" w14:textId="0D36D10E" w:rsidR="00BC5FF4" w:rsidRPr="00BC5FF4" w:rsidRDefault="00BC5FF4" w:rsidP="00BC5FF4">
      <w:pPr>
        <w:autoSpaceDE w:val="0"/>
        <w:autoSpaceDN w:val="0"/>
        <w:adjustRightInd w:val="0"/>
        <w:spacing w:after="0" w:line="240" w:lineRule="auto"/>
        <w:rPr>
          <w:rFonts w:ascii="CIDFont+F1" w:hAnsi="CIDFont+F1" w:cs="CIDFont+F1"/>
          <w:sz w:val="21"/>
          <w:szCs w:val="21"/>
        </w:rPr>
      </w:pPr>
      <w:r w:rsidRPr="00BC5FF4">
        <w:rPr>
          <w:rFonts w:ascii="CIDFont+F7" w:hAnsi="CIDFont+F7" w:cs="CIDFont+F7"/>
          <w:sz w:val="21"/>
          <w:szCs w:val="21"/>
        </w:rPr>
        <w:t xml:space="preserve">(2) </w:t>
      </w:r>
      <w:r w:rsidRPr="00BC5FF4">
        <w:rPr>
          <w:rFonts w:ascii="CIDFont+F1" w:hAnsi="CIDFont+F1" w:cs="CIDFont+F1"/>
          <w:sz w:val="21"/>
          <w:szCs w:val="21"/>
        </w:rPr>
        <w:t xml:space="preserve">The term of membership begins with the receipt of annual subscription by the club member to the Treasurer and ceases at midnight on the day prior to the first club race the following year. </w:t>
      </w:r>
      <w:r w:rsidRPr="00BC5FF4">
        <w:rPr>
          <w:rFonts w:ascii="CIDFont+F6" w:hAnsi="CIDFont+F6" w:cs="CIDFont+F6"/>
          <w:sz w:val="21"/>
          <w:szCs w:val="21"/>
        </w:rPr>
        <w:t>(Amended 2009)</w:t>
      </w:r>
    </w:p>
    <w:p w14:paraId="534B76E1" w14:textId="77777777" w:rsidR="00BC5FF4" w:rsidRPr="00BC5FF4" w:rsidRDefault="00BC5FF4" w:rsidP="00BC5FF4">
      <w:pPr>
        <w:autoSpaceDE w:val="0"/>
        <w:autoSpaceDN w:val="0"/>
        <w:adjustRightInd w:val="0"/>
        <w:spacing w:after="0" w:line="240" w:lineRule="auto"/>
        <w:rPr>
          <w:rFonts w:ascii="CIDFont+F6" w:hAnsi="CIDFont+F6" w:cs="CIDFont+F6"/>
          <w:sz w:val="21"/>
          <w:szCs w:val="21"/>
        </w:rPr>
      </w:pPr>
    </w:p>
    <w:p w14:paraId="7BD67509" w14:textId="0AFEC328" w:rsidR="00BC5FF4" w:rsidRPr="00BC5FF4" w:rsidRDefault="00BC5FF4" w:rsidP="00BC5FF4">
      <w:pPr>
        <w:autoSpaceDE w:val="0"/>
        <w:autoSpaceDN w:val="0"/>
        <w:adjustRightInd w:val="0"/>
        <w:spacing w:after="0" w:line="240" w:lineRule="auto"/>
        <w:rPr>
          <w:rFonts w:ascii="CIDFont+F6" w:hAnsi="CIDFont+F6" w:cs="CIDFont+F6"/>
          <w:sz w:val="21"/>
          <w:szCs w:val="21"/>
        </w:rPr>
      </w:pPr>
      <w:r w:rsidRPr="00BC5FF4">
        <w:rPr>
          <w:rFonts w:ascii="CIDFont+F7" w:hAnsi="CIDFont+F7" w:cs="CIDFont+F7"/>
          <w:sz w:val="21"/>
          <w:szCs w:val="21"/>
        </w:rPr>
        <w:t xml:space="preserve">(3) </w:t>
      </w:r>
      <w:r w:rsidRPr="00BC5FF4">
        <w:rPr>
          <w:rFonts w:ascii="CIDFont+F1" w:hAnsi="CIDFont+F1" w:cs="CIDFont+F1"/>
          <w:sz w:val="21"/>
          <w:szCs w:val="21"/>
        </w:rPr>
        <w:t xml:space="preserve">The new member’s name shall be entered in the register of members. </w:t>
      </w:r>
      <w:r w:rsidRPr="00BC5FF4">
        <w:rPr>
          <w:rFonts w:ascii="CIDFont+F6" w:hAnsi="CIDFont+F6" w:cs="CIDFont+F6"/>
          <w:sz w:val="21"/>
          <w:szCs w:val="21"/>
        </w:rPr>
        <w:t>(Amended 2017)</w:t>
      </w:r>
    </w:p>
    <w:p w14:paraId="6A918A6E" w14:textId="77777777" w:rsidR="00BC5FF4" w:rsidRPr="00BC5FF4" w:rsidRDefault="00BC5FF4" w:rsidP="00BC5FF4">
      <w:pPr>
        <w:autoSpaceDE w:val="0"/>
        <w:autoSpaceDN w:val="0"/>
        <w:adjustRightInd w:val="0"/>
        <w:spacing w:after="0" w:line="240" w:lineRule="auto"/>
        <w:rPr>
          <w:rFonts w:ascii="CIDFont+F6" w:hAnsi="CIDFont+F6" w:cs="CIDFont+F6"/>
          <w:sz w:val="21"/>
          <w:szCs w:val="21"/>
        </w:rPr>
      </w:pPr>
    </w:p>
    <w:p w14:paraId="6D54D73F" w14:textId="0705B1E4" w:rsidR="00BC5FF4" w:rsidRPr="00BC5FF4" w:rsidRDefault="00BC5FF4" w:rsidP="00BC5FF4">
      <w:pPr>
        <w:autoSpaceDE w:val="0"/>
        <w:autoSpaceDN w:val="0"/>
        <w:adjustRightInd w:val="0"/>
        <w:spacing w:after="0" w:line="240" w:lineRule="auto"/>
        <w:rPr>
          <w:rFonts w:ascii="CIDFont+F1" w:hAnsi="CIDFont+F1" w:cs="CIDFont+F1"/>
          <w:sz w:val="21"/>
          <w:szCs w:val="21"/>
        </w:rPr>
      </w:pPr>
      <w:r w:rsidRPr="00BC5FF4">
        <w:rPr>
          <w:rFonts w:ascii="CIDFont+F1" w:hAnsi="CIDFont+F1" w:cs="CIDFont+F1"/>
          <w:sz w:val="21"/>
          <w:szCs w:val="21"/>
        </w:rPr>
        <w:t>(4) A nomination of a person for membership of the Association</w:t>
      </w:r>
    </w:p>
    <w:p w14:paraId="65F7755D" w14:textId="77777777" w:rsidR="00BC5FF4" w:rsidRPr="00BC5FF4" w:rsidRDefault="00BC5FF4" w:rsidP="00BC5FF4">
      <w:pPr>
        <w:autoSpaceDE w:val="0"/>
        <w:autoSpaceDN w:val="0"/>
        <w:adjustRightInd w:val="0"/>
        <w:spacing w:after="0" w:line="240" w:lineRule="auto"/>
        <w:rPr>
          <w:rFonts w:ascii="CIDFont+F1" w:hAnsi="CIDFont+F1" w:cs="CIDFont+F1"/>
          <w:sz w:val="21"/>
          <w:szCs w:val="21"/>
        </w:rPr>
      </w:pPr>
    </w:p>
    <w:p w14:paraId="6AD28B30" w14:textId="77777777" w:rsidR="00BC5FF4" w:rsidRPr="00BC5FF4" w:rsidRDefault="00BC5FF4" w:rsidP="00BC5FF4">
      <w:pPr>
        <w:autoSpaceDE w:val="0"/>
        <w:autoSpaceDN w:val="0"/>
        <w:adjustRightInd w:val="0"/>
        <w:spacing w:after="0" w:line="240" w:lineRule="auto"/>
        <w:rPr>
          <w:rFonts w:ascii="CIDFont+F1" w:hAnsi="CIDFont+F1" w:cs="CIDFont+F1"/>
          <w:sz w:val="21"/>
          <w:szCs w:val="21"/>
        </w:rPr>
      </w:pPr>
      <w:r w:rsidRPr="00BC5FF4">
        <w:rPr>
          <w:rFonts w:ascii="CIDFont+F1" w:hAnsi="CIDFont+F1" w:cs="CIDFont+F1"/>
          <w:sz w:val="21"/>
          <w:szCs w:val="21"/>
        </w:rPr>
        <w:t>(a) shall be made in writing, signed by two members of the Association;</w:t>
      </w:r>
    </w:p>
    <w:p w14:paraId="73706F30" w14:textId="23840E0B" w:rsidR="00BC5FF4" w:rsidRPr="00BC5FF4" w:rsidRDefault="00BC5FF4" w:rsidP="00BC5FF4">
      <w:pPr>
        <w:autoSpaceDE w:val="0"/>
        <w:autoSpaceDN w:val="0"/>
        <w:adjustRightInd w:val="0"/>
        <w:spacing w:after="0" w:line="240" w:lineRule="auto"/>
        <w:rPr>
          <w:rFonts w:ascii="CIDFont+F1" w:hAnsi="CIDFont+F1" w:cs="CIDFont+F1"/>
          <w:sz w:val="21"/>
          <w:szCs w:val="21"/>
        </w:rPr>
      </w:pPr>
      <w:r w:rsidRPr="00BC5FF4">
        <w:rPr>
          <w:rFonts w:ascii="CIDFont+F1" w:hAnsi="CIDFont+F1" w:cs="CIDFont+F1"/>
          <w:sz w:val="21"/>
          <w:szCs w:val="21"/>
        </w:rPr>
        <w:t>(b) shall be accompanied by the written consent of the person nominated</w:t>
      </w:r>
      <w:r>
        <w:rPr>
          <w:rFonts w:ascii="CIDFont+F1" w:hAnsi="CIDFont+F1" w:cs="CIDFont+F1"/>
          <w:sz w:val="21"/>
          <w:szCs w:val="21"/>
        </w:rPr>
        <w:t xml:space="preserve"> </w:t>
      </w:r>
      <w:r w:rsidRPr="00BC5FF4">
        <w:rPr>
          <w:rFonts w:ascii="CIDFont+F1" w:hAnsi="CIDFont+F1" w:cs="CIDFont+F1"/>
          <w:sz w:val="21"/>
          <w:szCs w:val="21"/>
        </w:rPr>
        <w:t>(which may be endorsed on the form of nomination);</w:t>
      </w:r>
    </w:p>
    <w:p w14:paraId="3B667761" w14:textId="77777777" w:rsidR="00BC5FF4" w:rsidRPr="00BC5FF4" w:rsidRDefault="00BC5FF4" w:rsidP="00BC5FF4">
      <w:pPr>
        <w:autoSpaceDE w:val="0"/>
        <w:autoSpaceDN w:val="0"/>
        <w:adjustRightInd w:val="0"/>
        <w:spacing w:after="0" w:line="240" w:lineRule="auto"/>
        <w:rPr>
          <w:rFonts w:ascii="CIDFont+F1" w:hAnsi="CIDFont+F1" w:cs="CIDFont+F1"/>
          <w:sz w:val="21"/>
          <w:szCs w:val="21"/>
        </w:rPr>
      </w:pPr>
      <w:r w:rsidRPr="00BC5FF4">
        <w:rPr>
          <w:rFonts w:ascii="CIDFont+F1" w:hAnsi="CIDFont+F1" w:cs="CIDFont+F1"/>
          <w:sz w:val="21"/>
          <w:szCs w:val="21"/>
        </w:rPr>
        <w:t>(c) shall include the appropriate membership subscription; and</w:t>
      </w:r>
    </w:p>
    <w:p w14:paraId="14F24EBD" w14:textId="33A808C9" w:rsidR="00BC5FF4" w:rsidRPr="00BC5FF4" w:rsidRDefault="00BC5FF4" w:rsidP="00BC5FF4">
      <w:pPr>
        <w:autoSpaceDE w:val="0"/>
        <w:autoSpaceDN w:val="0"/>
        <w:adjustRightInd w:val="0"/>
        <w:spacing w:after="0" w:line="240" w:lineRule="auto"/>
        <w:rPr>
          <w:rFonts w:ascii="CIDFont+F1" w:hAnsi="CIDFont+F1" w:cs="CIDFont+F1"/>
          <w:sz w:val="21"/>
          <w:szCs w:val="21"/>
        </w:rPr>
      </w:pPr>
      <w:r w:rsidRPr="00BC5FF4">
        <w:rPr>
          <w:rFonts w:ascii="CIDFont+F1" w:hAnsi="CIDFont+F1" w:cs="CIDFont+F1"/>
          <w:sz w:val="21"/>
          <w:szCs w:val="21"/>
        </w:rPr>
        <w:t>(d)</w:t>
      </w:r>
      <w:r w:rsidR="00D9560B">
        <w:rPr>
          <w:rFonts w:ascii="CIDFont+F1" w:hAnsi="CIDFont+F1" w:cs="CIDFont+F1"/>
          <w:sz w:val="21"/>
          <w:szCs w:val="21"/>
        </w:rPr>
        <w:t xml:space="preserve"> </w:t>
      </w:r>
      <w:r w:rsidRPr="00BC5FF4">
        <w:rPr>
          <w:rFonts w:ascii="CIDFont+F1" w:hAnsi="CIDFont+F1" w:cs="CIDFont+F1"/>
          <w:sz w:val="21"/>
          <w:szCs w:val="21"/>
        </w:rPr>
        <w:t>shall be lodged with and approved by a member of the committee of</w:t>
      </w:r>
      <w:r>
        <w:rPr>
          <w:rFonts w:ascii="CIDFont+F1" w:hAnsi="CIDFont+F1" w:cs="CIDFont+F1"/>
          <w:sz w:val="21"/>
          <w:szCs w:val="21"/>
        </w:rPr>
        <w:t xml:space="preserve"> </w:t>
      </w:r>
      <w:r w:rsidRPr="00BC5FF4">
        <w:rPr>
          <w:rFonts w:ascii="CIDFont+F1" w:hAnsi="CIDFont+F1" w:cs="CIDFont+F1"/>
          <w:sz w:val="21"/>
          <w:szCs w:val="21"/>
        </w:rPr>
        <w:t>management.</w:t>
      </w:r>
    </w:p>
    <w:p w14:paraId="3BEF4C73" w14:textId="77777777" w:rsidR="00BC5FF4" w:rsidRPr="00BC5FF4" w:rsidRDefault="00BC5FF4" w:rsidP="00BC5FF4">
      <w:pPr>
        <w:autoSpaceDE w:val="0"/>
        <w:autoSpaceDN w:val="0"/>
        <w:adjustRightInd w:val="0"/>
        <w:spacing w:after="0" w:line="240" w:lineRule="auto"/>
        <w:rPr>
          <w:rFonts w:ascii="CIDFont+F1" w:hAnsi="CIDFont+F1" w:cs="CIDFont+F1"/>
          <w:sz w:val="21"/>
          <w:szCs w:val="21"/>
        </w:rPr>
      </w:pPr>
    </w:p>
    <w:p w14:paraId="2EC352B2" w14:textId="5C0916BB" w:rsidR="00BC5FF4" w:rsidRPr="00BC5FF4" w:rsidRDefault="00BC5FF4" w:rsidP="00BC5FF4">
      <w:pPr>
        <w:autoSpaceDE w:val="0"/>
        <w:autoSpaceDN w:val="0"/>
        <w:adjustRightInd w:val="0"/>
        <w:spacing w:after="0" w:line="240" w:lineRule="auto"/>
        <w:rPr>
          <w:rFonts w:ascii="CIDFont+F1" w:hAnsi="CIDFont+F1" w:cs="CIDFont+F1"/>
          <w:sz w:val="21"/>
          <w:szCs w:val="21"/>
        </w:rPr>
      </w:pPr>
      <w:r w:rsidRPr="00BC5FF4">
        <w:rPr>
          <w:rFonts w:ascii="CIDFont+F1" w:hAnsi="CIDFont+F1" w:cs="CIDFont+F1"/>
          <w:sz w:val="21"/>
          <w:szCs w:val="21"/>
        </w:rPr>
        <w:t xml:space="preserve">(5) A person may join as </w:t>
      </w:r>
    </w:p>
    <w:p w14:paraId="63B9E7E3" w14:textId="77777777" w:rsidR="00BC5FF4" w:rsidRPr="00BC5FF4" w:rsidRDefault="00BC5FF4" w:rsidP="00BC5FF4">
      <w:pPr>
        <w:autoSpaceDE w:val="0"/>
        <w:autoSpaceDN w:val="0"/>
        <w:adjustRightInd w:val="0"/>
        <w:spacing w:after="0" w:line="240" w:lineRule="auto"/>
        <w:rPr>
          <w:rFonts w:ascii="CIDFont+F1" w:hAnsi="CIDFont+F1" w:cs="CIDFont+F1"/>
          <w:sz w:val="21"/>
          <w:szCs w:val="21"/>
        </w:rPr>
      </w:pPr>
    </w:p>
    <w:p w14:paraId="6EB29D21" w14:textId="216BB651" w:rsidR="00BC5FF4" w:rsidRPr="00BC5FF4" w:rsidRDefault="00BC5FF4" w:rsidP="00BC5FF4">
      <w:pPr>
        <w:autoSpaceDE w:val="0"/>
        <w:autoSpaceDN w:val="0"/>
        <w:adjustRightInd w:val="0"/>
        <w:spacing w:after="0" w:line="240" w:lineRule="auto"/>
        <w:rPr>
          <w:rFonts w:ascii="CIDFont+F1" w:hAnsi="CIDFont+F1" w:cs="CIDFont+F1"/>
          <w:sz w:val="21"/>
          <w:szCs w:val="21"/>
        </w:rPr>
      </w:pPr>
      <w:r w:rsidRPr="00BC5FF4">
        <w:rPr>
          <w:rFonts w:ascii="CIDFont+F1" w:hAnsi="CIDFont+F1" w:cs="CIDFont+F1"/>
          <w:sz w:val="21"/>
          <w:szCs w:val="21"/>
        </w:rPr>
        <w:t xml:space="preserve">(a) </w:t>
      </w:r>
      <w:r w:rsidRPr="00BC5FF4">
        <w:rPr>
          <w:rFonts w:ascii="CIDFont+F7" w:hAnsi="CIDFont+F7" w:cs="CIDFont+F7"/>
          <w:sz w:val="21"/>
          <w:szCs w:val="21"/>
        </w:rPr>
        <w:t xml:space="preserve">a general member </w:t>
      </w:r>
      <w:r w:rsidRPr="00BC5FF4">
        <w:rPr>
          <w:rFonts w:ascii="CIDFont+F1" w:hAnsi="CIDFont+F1" w:cs="CIDFont+F1"/>
          <w:sz w:val="21"/>
          <w:szCs w:val="21"/>
        </w:rPr>
        <w:t>and compete in Association races provided he/she is at least fifteen years of age or</w:t>
      </w:r>
    </w:p>
    <w:p w14:paraId="029A9BEF" w14:textId="6F12EFB8" w:rsidR="00BC5FF4" w:rsidRPr="00BC5FF4" w:rsidRDefault="00BC5FF4" w:rsidP="00BC5FF4">
      <w:pPr>
        <w:autoSpaceDE w:val="0"/>
        <w:autoSpaceDN w:val="0"/>
        <w:adjustRightInd w:val="0"/>
        <w:spacing w:after="0" w:line="240" w:lineRule="auto"/>
        <w:rPr>
          <w:rFonts w:ascii="CIDFont+F1" w:hAnsi="CIDFont+F1" w:cs="CIDFont+F1"/>
          <w:sz w:val="21"/>
          <w:szCs w:val="21"/>
        </w:rPr>
      </w:pPr>
      <w:r w:rsidRPr="00BC5FF4">
        <w:rPr>
          <w:rFonts w:ascii="CIDFont+F1" w:hAnsi="CIDFont+F1" w:cs="CIDFont+F1"/>
          <w:sz w:val="21"/>
          <w:szCs w:val="21"/>
        </w:rPr>
        <w:t xml:space="preserve">(b) </w:t>
      </w:r>
      <w:r w:rsidRPr="00BC5FF4">
        <w:rPr>
          <w:rFonts w:ascii="CIDFont+F7" w:hAnsi="CIDFont+F7" w:cs="CIDFont+F7"/>
          <w:sz w:val="21"/>
          <w:szCs w:val="21"/>
        </w:rPr>
        <w:t xml:space="preserve">a social member, </w:t>
      </w:r>
      <w:r w:rsidRPr="00BC5FF4">
        <w:rPr>
          <w:rFonts w:ascii="CIDFont+F1" w:hAnsi="CIDFont+F1" w:cs="CIDFont+F1"/>
          <w:sz w:val="21"/>
          <w:szCs w:val="21"/>
        </w:rPr>
        <w:t>who may not compete in Association races but has every other privilege of a general member or</w:t>
      </w:r>
    </w:p>
    <w:p w14:paraId="0248B7FD" w14:textId="4D046E0A" w:rsidR="00BC5FF4" w:rsidRPr="00BC5FF4" w:rsidRDefault="00BC5FF4" w:rsidP="00BC5FF4">
      <w:pPr>
        <w:autoSpaceDE w:val="0"/>
        <w:autoSpaceDN w:val="0"/>
        <w:adjustRightInd w:val="0"/>
        <w:spacing w:after="0" w:line="240" w:lineRule="auto"/>
        <w:rPr>
          <w:rFonts w:ascii="CIDFont+F6" w:hAnsi="CIDFont+F6" w:cs="CIDFont+F6"/>
          <w:sz w:val="21"/>
          <w:szCs w:val="21"/>
        </w:rPr>
      </w:pPr>
      <w:r w:rsidRPr="00BC5FF4">
        <w:rPr>
          <w:rFonts w:ascii="CIDFont+F7" w:hAnsi="CIDFont+F7" w:cs="CIDFont+F7"/>
          <w:sz w:val="21"/>
          <w:szCs w:val="21"/>
        </w:rPr>
        <w:t>(c) a nominated time member</w:t>
      </w:r>
      <w:r w:rsidRPr="00BC5FF4">
        <w:rPr>
          <w:rFonts w:ascii="CIDFont+F1" w:hAnsi="CIDFont+F1" w:cs="CIDFont+F1"/>
          <w:sz w:val="21"/>
          <w:szCs w:val="21"/>
        </w:rPr>
        <w:t xml:space="preserve">, who may only compete in the Association’s nominated time events. </w:t>
      </w:r>
      <w:r w:rsidRPr="00BC5FF4">
        <w:rPr>
          <w:rFonts w:ascii="CIDFont+F6" w:hAnsi="CIDFont+F6" w:cs="CIDFont+F6"/>
          <w:sz w:val="21"/>
          <w:szCs w:val="21"/>
        </w:rPr>
        <w:t xml:space="preserve">(Amended 2017) </w:t>
      </w:r>
      <w:r w:rsidR="0030580E">
        <w:rPr>
          <w:rFonts w:ascii="CIDFont+F6" w:hAnsi="CIDFont+F6" w:cs="CIDFont+F6"/>
          <w:sz w:val="21"/>
          <w:szCs w:val="21"/>
        </w:rPr>
        <w:t>1</w:t>
      </w:r>
    </w:p>
    <w:p w14:paraId="40DA7821" w14:textId="77777777" w:rsidR="00BC5FF4" w:rsidRPr="00BC5FF4" w:rsidRDefault="00BC5FF4" w:rsidP="00BC5FF4">
      <w:pPr>
        <w:autoSpaceDE w:val="0"/>
        <w:autoSpaceDN w:val="0"/>
        <w:adjustRightInd w:val="0"/>
        <w:spacing w:after="0" w:line="240" w:lineRule="auto"/>
        <w:rPr>
          <w:rFonts w:ascii="CIDFont+F1" w:hAnsi="CIDFont+F1" w:cs="CIDFont+F1"/>
          <w:sz w:val="21"/>
          <w:szCs w:val="21"/>
        </w:rPr>
      </w:pPr>
    </w:p>
    <w:p w14:paraId="3AC7245F" w14:textId="77777777" w:rsidR="00BC5FF4" w:rsidRPr="00BC5FF4" w:rsidRDefault="00BC5FF4" w:rsidP="00BC5FF4">
      <w:pPr>
        <w:autoSpaceDE w:val="0"/>
        <w:autoSpaceDN w:val="0"/>
        <w:adjustRightInd w:val="0"/>
        <w:spacing w:after="0" w:line="240" w:lineRule="auto"/>
        <w:rPr>
          <w:rFonts w:ascii="CIDFont+F1" w:hAnsi="CIDFont+F1" w:cs="CIDFont+F1"/>
          <w:sz w:val="21"/>
          <w:szCs w:val="21"/>
        </w:rPr>
      </w:pPr>
      <w:r w:rsidRPr="00BC5FF4">
        <w:rPr>
          <w:rFonts w:ascii="CIDFont+F7" w:hAnsi="CIDFont+F7" w:cs="CIDFont+F7"/>
          <w:sz w:val="21"/>
          <w:szCs w:val="21"/>
        </w:rPr>
        <w:t xml:space="preserve">(6) </w:t>
      </w:r>
      <w:r w:rsidRPr="00BC5FF4">
        <w:rPr>
          <w:rFonts w:ascii="CIDFont+F1" w:hAnsi="CIDFont+F1" w:cs="CIDFont+F1"/>
          <w:sz w:val="21"/>
          <w:szCs w:val="21"/>
        </w:rPr>
        <w:t xml:space="preserve">A person may be made a </w:t>
      </w:r>
      <w:r w:rsidRPr="00BC5FF4">
        <w:rPr>
          <w:rFonts w:ascii="CIDFont+F7" w:hAnsi="CIDFont+F7" w:cs="CIDFont+F7"/>
          <w:sz w:val="21"/>
          <w:szCs w:val="21"/>
        </w:rPr>
        <w:t xml:space="preserve">Life Member </w:t>
      </w:r>
      <w:r w:rsidRPr="00BC5FF4">
        <w:rPr>
          <w:rFonts w:ascii="CIDFont+F1" w:hAnsi="CIDFont+F1" w:cs="CIDFont+F1"/>
          <w:sz w:val="21"/>
          <w:szCs w:val="21"/>
        </w:rPr>
        <w:t>of the Association through a process</w:t>
      </w:r>
    </w:p>
    <w:p w14:paraId="04CB1456" w14:textId="77777777" w:rsidR="00BC5FF4" w:rsidRPr="00BC5FF4" w:rsidRDefault="00BC5FF4" w:rsidP="00BC5FF4">
      <w:pPr>
        <w:autoSpaceDE w:val="0"/>
        <w:autoSpaceDN w:val="0"/>
        <w:adjustRightInd w:val="0"/>
        <w:spacing w:after="0" w:line="240" w:lineRule="auto"/>
        <w:rPr>
          <w:rFonts w:ascii="CIDFont+F1" w:hAnsi="CIDFont+F1" w:cs="CIDFont+F1"/>
          <w:sz w:val="21"/>
          <w:szCs w:val="21"/>
        </w:rPr>
      </w:pPr>
      <w:r w:rsidRPr="00BC5FF4">
        <w:rPr>
          <w:rFonts w:ascii="CIDFont+F1" w:hAnsi="CIDFont+F1" w:cs="CIDFont+F1"/>
          <w:sz w:val="21"/>
          <w:szCs w:val="21"/>
        </w:rPr>
        <w:t>determined, from time to time, by the Committee. A Life Member shall not be</w:t>
      </w:r>
    </w:p>
    <w:p w14:paraId="28FC512F" w14:textId="183F6B9F" w:rsidR="00814622" w:rsidRPr="00BC5FF4" w:rsidRDefault="00BC5FF4" w:rsidP="00BC5FF4">
      <w:pPr>
        <w:rPr>
          <w:rFonts w:ascii="CIDFont+F6" w:hAnsi="CIDFont+F6" w:cs="CIDFont+F6"/>
          <w:sz w:val="21"/>
          <w:szCs w:val="21"/>
        </w:rPr>
      </w:pPr>
      <w:r w:rsidRPr="00BC5FF4">
        <w:rPr>
          <w:rFonts w:ascii="CIDFont+F1" w:hAnsi="CIDFont+F1" w:cs="CIDFont+F1"/>
          <w:sz w:val="21"/>
          <w:szCs w:val="21"/>
        </w:rPr>
        <w:t xml:space="preserve">required to pay a membership subscription. </w:t>
      </w:r>
      <w:r w:rsidRPr="00BC5FF4">
        <w:rPr>
          <w:rFonts w:ascii="CIDFont+F6" w:hAnsi="CIDFont+F6" w:cs="CIDFont+F6"/>
          <w:sz w:val="21"/>
          <w:szCs w:val="21"/>
        </w:rPr>
        <w:t>(Amended 2017)</w:t>
      </w:r>
    </w:p>
    <w:p w14:paraId="5410803D" w14:textId="255A6035" w:rsidR="00BC5FF4" w:rsidRDefault="00BC5FF4" w:rsidP="00BC5FF4">
      <w:pPr>
        <w:rPr>
          <w:rFonts w:ascii="CIDFont+F6" w:hAnsi="CIDFont+F6" w:cs="CIDFont+F6"/>
          <w:sz w:val="21"/>
          <w:szCs w:val="21"/>
        </w:rPr>
      </w:pPr>
      <w:r w:rsidRPr="00BC5FF4">
        <w:rPr>
          <w:rFonts w:ascii="CIDFont+F6" w:hAnsi="CIDFont+F6" w:cs="CIDFont+F6"/>
          <w:sz w:val="21"/>
          <w:szCs w:val="21"/>
        </w:rPr>
        <w:t>Changes proposed:</w:t>
      </w:r>
    </w:p>
    <w:p w14:paraId="17299451" w14:textId="38DF384D" w:rsidR="00BC5FF4" w:rsidRDefault="00BC5FF4" w:rsidP="00BC5FF4">
      <w:pPr>
        <w:rPr>
          <w:rFonts w:ascii="CIDFont+F6" w:hAnsi="CIDFont+F6" w:cs="CIDFont+F6"/>
          <w:sz w:val="21"/>
          <w:szCs w:val="21"/>
        </w:rPr>
      </w:pPr>
      <w:r>
        <w:rPr>
          <w:rFonts w:ascii="CIDFont+F6" w:hAnsi="CIDFont+F6" w:cs="CIDFont+F6"/>
          <w:sz w:val="21"/>
          <w:szCs w:val="21"/>
        </w:rPr>
        <w:t xml:space="preserve">Delete (4) and replace with </w:t>
      </w:r>
    </w:p>
    <w:p w14:paraId="667FBDE8" w14:textId="76E5FC6B" w:rsidR="00BC5FF4" w:rsidRDefault="00BC5FF4" w:rsidP="00BC5FF4">
      <w:pPr>
        <w:rPr>
          <w:rFonts w:ascii="CIDFont+F6" w:hAnsi="CIDFont+F6" w:cs="CIDFont+F6"/>
          <w:sz w:val="21"/>
          <w:szCs w:val="21"/>
        </w:rPr>
      </w:pPr>
      <w:r>
        <w:rPr>
          <w:rFonts w:ascii="CIDFont+F6" w:hAnsi="CIDFont+F6" w:cs="CIDFont+F6"/>
          <w:sz w:val="21"/>
          <w:szCs w:val="21"/>
        </w:rPr>
        <w:t>(4) A person may join the Association by</w:t>
      </w:r>
    </w:p>
    <w:p w14:paraId="70118EA1" w14:textId="42E421D2" w:rsidR="00BC5FF4" w:rsidRDefault="00BC5FF4" w:rsidP="00BC5FF4">
      <w:pPr>
        <w:rPr>
          <w:rFonts w:ascii="CIDFont+F6" w:hAnsi="CIDFont+F6" w:cs="CIDFont+F6"/>
          <w:sz w:val="21"/>
          <w:szCs w:val="21"/>
        </w:rPr>
      </w:pPr>
      <w:r>
        <w:rPr>
          <w:rFonts w:ascii="CIDFont+F6" w:hAnsi="CIDFont+F6" w:cs="CIDFont+F6"/>
          <w:sz w:val="21"/>
          <w:szCs w:val="21"/>
        </w:rPr>
        <w:t xml:space="preserve">(a) completing the </w:t>
      </w:r>
      <w:r w:rsidR="00A003C0">
        <w:rPr>
          <w:rFonts w:ascii="CIDFont+F6" w:hAnsi="CIDFont+F6" w:cs="CIDFont+F6"/>
          <w:sz w:val="21"/>
          <w:szCs w:val="21"/>
        </w:rPr>
        <w:t>on-line</w:t>
      </w:r>
      <w:r>
        <w:rPr>
          <w:rFonts w:ascii="CIDFont+F6" w:hAnsi="CIDFont+F6" w:cs="CIDFont+F6"/>
          <w:sz w:val="21"/>
          <w:szCs w:val="21"/>
        </w:rPr>
        <w:t xml:space="preserve"> application</w:t>
      </w:r>
      <w:r w:rsidR="00A003C0">
        <w:rPr>
          <w:rFonts w:ascii="CIDFont+F6" w:hAnsi="CIDFont+F6" w:cs="CIDFont+F6"/>
          <w:sz w:val="21"/>
          <w:szCs w:val="21"/>
        </w:rPr>
        <w:t xml:space="preserve"> as outlined</w:t>
      </w:r>
      <w:r>
        <w:rPr>
          <w:rFonts w:ascii="CIDFont+F6" w:hAnsi="CIDFont+F6" w:cs="CIDFont+F6"/>
          <w:sz w:val="21"/>
          <w:szCs w:val="21"/>
        </w:rPr>
        <w:t xml:space="preserve"> on the Association’s website (</w:t>
      </w:r>
      <w:hyperlink r:id="rId4" w:history="1">
        <w:r w:rsidRPr="0013308E">
          <w:rPr>
            <w:rStyle w:val="Hyperlink"/>
            <w:rFonts w:ascii="CIDFont+F6" w:hAnsi="CIDFont+F6" w:cs="CIDFont+F6"/>
            <w:sz w:val="21"/>
            <w:szCs w:val="21"/>
          </w:rPr>
          <w:t>www.pccct.org</w:t>
        </w:r>
      </w:hyperlink>
      <w:r>
        <w:rPr>
          <w:rFonts w:ascii="CIDFont+F6" w:hAnsi="CIDFont+F6" w:cs="CIDFont+F6"/>
          <w:sz w:val="21"/>
          <w:szCs w:val="21"/>
        </w:rPr>
        <w:t>)</w:t>
      </w:r>
      <w:r w:rsidR="008B5509">
        <w:rPr>
          <w:rFonts w:ascii="CIDFont+F6" w:hAnsi="CIDFont+F6" w:cs="CIDFont+F6"/>
          <w:sz w:val="21"/>
          <w:szCs w:val="21"/>
        </w:rPr>
        <w:t xml:space="preserve"> and</w:t>
      </w:r>
    </w:p>
    <w:p w14:paraId="226F68C8" w14:textId="32375211" w:rsidR="00BC5FF4" w:rsidRDefault="00BC5FF4" w:rsidP="00BC5FF4">
      <w:pPr>
        <w:rPr>
          <w:rFonts w:ascii="CIDFont+F6" w:hAnsi="CIDFont+F6" w:cs="CIDFont+F6"/>
          <w:sz w:val="21"/>
          <w:szCs w:val="21"/>
        </w:rPr>
      </w:pPr>
      <w:r>
        <w:rPr>
          <w:rFonts w:ascii="CIDFont+F6" w:hAnsi="CIDFont+F6" w:cs="CIDFont+F6"/>
          <w:sz w:val="21"/>
          <w:szCs w:val="21"/>
        </w:rPr>
        <w:t>(b) paying the appropriate membership subscription</w:t>
      </w:r>
      <w:r w:rsidR="00A003C0">
        <w:rPr>
          <w:rFonts w:ascii="CIDFont+F6" w:hAnsi="CIDFont+F6" w:cs="CIDFont+F6"/>
          <w:sz w:val="21"/>
          <w:szCs w:val="21"/>
        </w:rPr>
        <w:t>.</w:t>
      </w:r>
    </w:p>
    <w:p w14:paraId="1EF4F51C" w14:textId="6C0FB8F4" w:rsidR="00A003C0" w:rsidRPr="00BC5FF4" w:rsidRDefault="00A003C0" w:rsidP="00BC5FF4">
      <w:pPr>
        <w:rPr>
          <w:rFonts w:ascii="CIDFont+F6" w:hAnsi="CIDFont+F6" w:cs="CIDFont+F6"/>
          <w:sz w:val="21"/>
          <w:szCs w:val="21"/>
        </w:rPr>
      </w:pPr>
      <w:r>
        <w:rPr>
          <w:rFonts w:ascii="CIDFont+F6" w:hAnsi="CIDFont+F6" w:cs="CIDFont+F6"/>
          <w:sz w:val="21"/>
          <w:szCs w:val="21"/>
        </w:rPr>
        <w:t>(c) All applications are subject to review by the committee which has the right to reject a membership application and refund the membership subscription.</w:t>
      </w:r>
    </w:p>
    <w:p w14:paraId="45B98914" w14:textId="77777777" w:rsidR="00BC5FF4" w:rsidRDefault="00BC5FF4" w:rsidP="00BC5FF4">
      <w:pPr>
        <w:rPr>
          <w:rFonts w:ascii="CIDFont+F6" w:hAnsi="CIDFont+F6" w:cs="CIDFont+F6"/>
          <w:sz w:val="19"/>
          <w:szCs w:val="19"/>
        </w:rPr>
      </w:pPr>
    </w:p>
    <w:p w14:paraId="642463D4" w14:textId="77777777" w:rsidR="00BC5FF4" w:rsidRDefault="00BC5FF4" w:rsidP="00BC5FF4">
      <w:pPr>
        <w:rPr>
          <w:rFonts w:ascii="CIDFont+F6" w:hAnsi="CIDFont+F6" w:cs="CIDFont+F6"/>
          <w:sz w:val="19"/>
          <w:szCs w:val="19"/>
        </w:rPr>
      </w:pPr>
    </w:p>
    <w:p w14:paraId="575AB293" w14:textId="4D818BD7" w:rsidR="00BC5FF4" w:rsidRDefault="00BC5FF4" w:rsidP="00BC5FF4">
      <w:pPr>
        <w:rPr>
          <w:rFonts w:ascii="CIDFont+F6" w:hAnsi="CIDFont+F6" w:cs="CIDFont+F6"/>
          <w:sz w:val="19"/>
          <w:szCs w:val="19"/>
        </w:rPr>
      </w:pPr>
    </w:p>
    <w:p w14:paraId="7DDE9A28" w14:textId="77777777" w:rsidR="00BC5FF4" w:rsidRDefault="00BC5FF4" w:rsidP="00BC5FF4"/>
    <w:sectPr w:rsidR="00BC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EE"/>
    <w:rsid w:val="0030580E"/>
    <w:rsid w:val="00814622"/>
    <w:rsid w:val="008B5509"/>
    <w:rsid w:val="00A003C0"/>
    <w:rsid w:val="00B735EE"/>
    <w:rsid w:val="00BC5FF4"/>
    <w:rsid w:val="00D95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78C"/>
  <w15:chartTrackingRefBased/>
  <w15:docId w15:val="{39D04D25-C84B-4084-8396-1FE5ECA0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FF4"/>
    <w:rPr>
      <w:color w:val="0563C1" w:themeColor="hyperlink"/>
      <w:u w:val="single"/>
    </w:rPr>
  </w:style>
  <w:style w:type="character" w:styleId="UnresolvedMention">
    <w:name w:val="Unresolved Mention"/>
    <w:basedOn w:val="DefaultParagraphFont"/>
    <w:uiPriority w:val="99"/>
    <w:semiHidden/>
    <w:unhideWhenUsed/>
    <w:rsid w:val="00BC5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cc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Viney</dc:creator>
  <cp:keywords/>
  <dc:description/>
  <cp:lastModifiedBy>Rodney Viney</cp:lastModifiedBy>
  <cp:revision>7</cp:revision>
  <dcterms:created xsi:type="dcterms:W3CDTF">2022-11-02T10:31:00Z</dcterms:created>
  <dcterms:modified xsi:type="dcterms:W3CDTF">2022-11-15T10:16:00Z</dcterms:modified>
</cp:coreProperties>
</file>